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68" w:rsidRDefault="00286C68" w:rsidP="00AA7CAF">
      <w:pPr>
        <w:pStyle w:val="2"/>
        <w:spacing w:after="0" w:line="240" w:lineRule="auto"/>
        <w:rPr>
          <w:rFonts w:ascii="TH SarabunPSK" w:hAnsi="TH SarabunPSK" w:cs="TH SarabunPSK"/>
          <w:cap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8080"/>
      </w:tblGrid>
      <w:tr w:rsidR="00977E05" w:rsidTr="00977E05">
        <w:tc>
          <w:tcPr>
            <w:tcW w:w="1526" w:type="dxa"/>
            <w:vMerge w:val="restart"/>
          </w:tcPr>
          <w:p w:rsidR="00977E05" w:rsidRDefault="00EA7A13" w:rsidP="00AA7CAF">
            <w:pPr>
              <w:pStyle w:val="2"/>
              <w:spacing w:after="0" w:line="240" w:lineRule="auto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 w:val="0"/>
                <w:bCs w:val="0"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977E05" w:rsidRPr="00C33686" w:rsidRDefault="00977E05" w:rsidP="00977E05">
            <w:pPr>
              <w:autoSpaceDE w:val="0"/>
              <w:autoSpaceDN w:val="0"/>
              <w:adjustRightInd w:val="0"/>
              <w:spacing w:line="276" w:lineRule="auto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E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C336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C33686" w:rsidRPr="00C33686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สำนักงานสาธารณสุขจังหวัดพิษณุโลก</w:t>
            </w:r>
          </w:p>
          <w:p w:rsidR="00D34D13" w:rsidRPr="00977E05" w:rsidRDefault="00977E05" w:rsidP="00D34D13">
            <w:pPr>
              <w:pStyle w:val="2"/>
              <w:spacing w:after="0" w:line="240" w:lineRule="auto"/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977E0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977E05" w:rsidTr="00977E05">
        <w:tc>
          <w:tcPr>
            <w:tcW w:w="1526" w:type="dxa"/>
            <w:vMerge/>
          </w:tcPr>
          <w:p w:rsidR="00977E05" w:rsidRDefault="00977E05" w:rsidP="00AA7CAF">
            <w:pPr>
              <w:pStyle w:val="2"/>
              <w:spacing w:after="0" w:line="240" w:lineRule="auto"/>
              <w:rPr>
                <w:rFonts w:ascii="TH SarabunPSK" w:hAnsi="TH SarabunPSK" w:cs="TH SarabunPSK"/>
                <w:caps/>
                <w:sz w:val="32"/>
                <w:szCs w:val="32"/>
              </w:rPr>
            </w:pPr>
          </w:p>
        </w:tc>
        <w:tc>
          <w:tcPr>
            <w:tcW w:w="8080" w:type="dxa"/>
          </w:tcPr>
          <w:p w:rsidR="00977E05" w:rsidRPr="00977E05" w:rsidRDefault="00977E05" w:rsidP="00977E05">
            <w:pPr>
              <w:pStyle w:val="1"/>
              <w:jc w:val="center"/>
              <w:outlineLvl w:val="0"/>
              <w:rPr>
                <w:rFonts w:ascii="TH SarabunPSK" w:hAnsi="TH SarabunPSK" w:cs="TH SarabunPSK"/>
                <w:caps/>
                <w:sz w:val="32"/>
                <w:szCs w:val="32"/>
                <w:u w:val="none"/>
              </w:rPr>
            </w:pPr>
            <w:r w:rsidRPr="00977E05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ตัวอย่างเครื่องมือทางการแพทย์ที่จะศึกษาที่มีความเสี่ยงน้อย</w:t>
            </w:r>
            <w:r w:rsidRPr="00977E05">
              <w:rPr>
                <w:rFonts w:ascii="TH SarabunPSK" w:hAnsi="TH SarabunPSK" w:cs="TH SarabunPSK" w:hint="cs"/>
                <w:sz w:val="32"/>
                <w:szCs w:val="32"/>
                <w:u w:val="none"/>
                <w:cs/>
              </w:rPr>
              <w:t>และความเสี่ยงมาก</w:t>
            </w:r>
          </w:p>
        </w:tc>
      </w:tr>
    </w:tbl>
    <w:p w:rsidR="00977E05" w:rsidRPr="00977E05" w:rsidRDefault="00977E05" w:rsidP="00AA7CAF">
      <w:pPr>
        <w:pStyle w:val="2"/>
        <w:spacing w:after="0" w:line="240" w:lineRule="auto"/>
        <w:rPr>
          <w:rFonts w:ascii="TH SarabunPSK" w:hAnsi="TH SarabunPSK" w:cs="TH SarabunPSK"/>
          <w:caps/>
          <w:sz w:val="32"/>
          <w:szCs w:val="32"/>
        </w:rPr>
      </w:pPr>
    </w:p>
    <w:p w:rsidR="009F7847" w:rsidRPr="004F1C33" w:rsidRDefault="009F7847" w:rsidP="000B1600">
      <w:pPr>
        <w:pStyle w:val="2"/>
        <w:spacing w:after="0" w:line="240" w:lineRule="auto"/>
        <w:jc w:val="center"/>
        <w:rPr>
          <w:rFonts w:ascii="TH SarabunPSK" w:hAnsi="TH SarabunPSK" w:cs="TH SarabunPSK"/>
          <w:caps/>
          <w:sz w:val="32"/>
          <w:szCs w:val="32"/>
        </w:rPr>
      </w:pPr>
      <w:r w:rsidRPr="004F1C33">
        <w:rPr>
          <w:rFonts w:ascii="TH SarabunPSK" w:hAnsi="TH SarabunPSK" w:cs="TH SarabunPSK"/>
          <w:sz w:val="32"/>
          <w:szCs w:val="32"/>
          <w:cs/>
        </w:rPr>
        <w:t>ตัวอย่างเครื่องมือทางการแพทย์ที่จะศึกษาที่มีความเสี่ยงน้อย</w:t>
      </w:r>
    </w:p>
    <w:p w:rsidR="009F7847" w:rsidRPr="004F1C33" w:rsidRDefault="009F7847" w:rsidP="000B1600">
      <w:pPr>
        <w:pStyle w:val="1"/>
        <w:jc w:val="center"/>
        <w:rPr>
          <w:rFonts w:ascii="TH SarabunPSK" w:hAnsi="TH SarabunPSK" w:cs="TH SarabunPSK"/>
          <w:caps/>
          <w:sz w:val="32"/>
          <w:szCs w:val="32"/>
        </w:rPr>
      </w:pPr>
      <w:r w:rsidRPr="004F1C33">
        <w:rPr>
          <w:rFonts w:ascii="TH SarabunPSK" w:hAnsi="TH SarabunPSK" w:cs="TH SarabunPSK"/>
          <w:caps/>
          <w:sz w:val="32"/>
          <w:szCs w:val="32"/>
        </w:rPr>
        <w:t>Non-significant Risk Device Studies</w:t>
      </w:r>
    </w:p>
    <w:p w:rsidR="00AA7CAF" w:rsidRPr="004F1C33" w:rsidRDefault="00AA7CAF" w:rsidP="00286C68">
      <w:pPr>
        <w:pStyle w:val="2"/>
        <w:spacing w:after="0" w:line="240" w:lineRule="auto"/>
        <w:rPr>
          <w:rFonts w:ascii="TH SarabunPSK" w:hAnsi="TH SarabunPSK" w:cs="TH SarabunPSK"/>
          <w:caps/>
          <w:sz w:val="32"/>
          <w:szCs w:val="32"/>
        </w:rPr>
      </w:pPr>
      <w:r w:rsidRPr="004F1C33">
        <w:rPr>
          <w:rFonts w:ascii="TH SarabunPSK" w:hAnsi="TH SarabunPSK" w:cs="TH SarabunPSK"/>
          <w:caps/>
          <w:sz w:val="32"/>
          <w:szCs w:val="32"/>
        </w:rPr>
        <w:t>Examples: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Bio-stimulation Lasers for treatment of pain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Caries Removal Solution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Daily Wear Contact Lenses and Associated Cleaners and Solutions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Dental Filling Materials, Cushions or Pads made from traditional materials and designs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Denture Repair Kits and Re-aligners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Gynecologic Laparoscope and Accessories at power levels established prior to May 28, 1976 (excluding use in female sterilization)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Externally worn Monitor for Insulin Reactions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Jaundice Monitor for Infants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Magnetic Resonance Imaging (MRI) Devices within specified physical parameters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Menstrual Pads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Menstrual Tampons of “old” materials (used prior to May 28, 1976)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Non-implantable Male Reproductive Aids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Ob/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Gyn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Diagnostic Ultrasound (within specified parameters)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Transcutaneous Electric Nerve Stimulation (TENS) Devices for treatment of pain</w:t>
      </w:r>
    </w:p>
    <w:p w:rsidR="00AA7CAF" w:rsidRPr="00AA7CAF" w:rsidRDefault="00AA7CAF" w:rsidP="00AA7CAF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Wound Dressings, excluding absorbable hemostatic devices and dressings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A7CAF" w:rsidRPr="00AA7CAF" w:rsidRDefault="00AA7CAF" w:rsidP="00AA7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spacing w:before="120"/>
        <w:ind w:left="720" w:hanging="720"/>
        <w:jc w:val="both"/>
        <w:rPr>
          <w:rFonts w:ascii="TH SarabunPSK" w:hAnsi="TH SarabunPSK" w:cs="TH SarabunPSK"/>
          <w:sz w:val="32"/>
          <w:szCs w:val="32"/>
        </w:rPr>
        <w:sectPr w:rsidR="00AA7CAF" w:rsidRPr="00AA7CAF" w:rsidSect="006C58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021" w:bottom="1021" w:left="1418" w:header="720" w:footer="289" w:gutter="0"/>
          <w:pgNumType w:start="1"/>
          <w:cols w:space="708"/>
          <w:docGrid w:linePitch="360"/>
        </w:sectPr>
      </w:pPr>
    </w:p>
    <w:p w:rsidR="009F7847" w:rsidRDefault="009F7847" w:rsidP="00DD4F70">
      <w:pPr>
        <w:pStyle w:val="1"/>
        <w:ind w:firstLine="2160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1" w:name="_Toc47788839"/>
      <w:bookmarkStart w:id="2" w:name="_Toc47789127"/>
      <w:bookmarkStart w:id="3" w:name="_Toc47789160"/>
      <w:bookmarkStart w:id="4" w:name="_Toc47789229"/>
      <w:r w:rsidRPr="009F7847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ตัวอย่างเครื่องมือทางการแพทย์ที่จะศึกษาที่มีความเสี่ยง</w:t>
      </w:r>
      <w:r w:rsidRPr="009F7847">
        <w:rPr>
          <w:rFonts w:ascii="TH SarabunPSK" w:hAnsi="TH SarabunPSK" w:cs="TH SarabunPSK" w:hint="cs"/>
          <w:sz w:val="32"/>
          <w:szCs w:val="32"/>
          <w:u w:val="none"/>
          <w:cs/>
        </w:rPr>
        <w:t>มาก</w:t>
      </w:r>
    </w:p>
    <w:p w:rsidR="00AA7CAF" w:rsidRPr="00861087" w:rsidRDefault="00AA7CAF" w:rsidP="00CD5DB5">
      <w:pPr>
        <w:pStyle w:val="1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61087">
        <w:rPr>
          <w:rFonts w:ascii="TH SarabunPSK" w:hAnsi="TH SarabunPSK" w:cs="TH SarabunPSK"/>
          <w:sz w:val="32"/>
          <w:szCs w:val="32"/>
        </w:rPr>
        <w:t>SIGNIFICANT RISK DEVICE STUDIES</w:t>
      </w:r>
      <w:bookmarkEnd w:id="1"/>
      <w:bookmarkEnd w:id="2"/>
      <w:bookmarkEnd w:id="3"/>
      <w:bookmarkEnd w:id="4"/>
    </w:p>
    <w:p w:rsidR="000B1600" w:rsidRPr="00286C68" w:rsidRDefault="000B1600" w:rsidP="00861087">
      <w:pPr>
        <w:pStyle w:val="2"/>
        <w:tabs>
          <w:tab w:val="left" w:pos="6750"/>
        </w:tabs>
        <w:spacing w:after="0" w:line="240" w:lineRule="auto"/>
        <w:rPr>
          <w:rFonts w:ascii="TH SarabunPSK" w:hAnsi="TH SarabunPSK" w:cs="TH SarabunPSK"/>
          <w:caps/>
          <w:sz w:val="32"/>
          <w:szCs w:val="32"/>
        </w:rPr>
      </w:pPr>
      <w:r w:rsidRPr="00AA7CAF">
        <w:rPr>
          <w:rFonts w:ascii="TH SarabunPSK" w:hAnsi="TH SarabunPSK" w:cs="TH SarabunPSK"/>
          <w:caps/>
          <w:sz w:val="32"/>
          <w:szCs w:val="32"/>
        </w:rPr>
        <w:t>Examples:</w:t>
      </w:r>
      <w:r w:rsidR="00861087">
        <w:rPr>
          <w:rFonts w:ascii="TH SarabunPSK" w:hAnsi="TH SarabunPSK" w:cs="TH SarabunPSK"/>
          <w:caps/>
          <w:sz w:val="32"/>
          <w:szCs w:val="32"/>
        </w:rPr>
        <w:tab/>
      </w:r>
    </w:p>
    <w:p w:rsidR="000B1600" w:rsidRPr="000B1600" w:rsidRDefault="000B1600" w:rsidP="000B1600"/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General Medical Use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7CAF">
        <w:rPr>
          <w:rFonts w:ascii="TH SarabunPSK" w:hAnsi="TH SarabunPSK" w:cs="TH SarabunPSK"/>
          <w:b/>
          <w:bCs/>
          <w:sz w:val="32"/>
          <w:szCs w:val="32"/>
        </w:rPr>
        <w:t>Catheters: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Cardiology – diagnostic, treatment, transluminal coronary angioplasty, intra-aortic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ballloon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with control system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Gastroenterology and Urology – biliary and urologic 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General Hospital – long-term percutaneous, implanted, subcutaneous and intravascular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Neurology – cerebrovascular, occlusion balloon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Collagen Implant Material for use in ear, nose and throat, orthopedics and plastic surgery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Lasers for use in Ob/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Gyn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>, cardiology, gastro-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enterology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>, urology, pulmonary, ophthalmology and neurology</w:t>
      </w:r>
    </w:p>
    <w:p w:rsidR="00AA7CAF" w:rsidRPr="00AA7CAF" w:rsidRDefault="00AA7CAF" w:rsidP="00AA7CAF">
      <w:pPr>
        <w:numPr>
          <w:ilvl w:val="0"/>
          <w:numId w:val="10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Tissue Adhesives for use in neurology, gastro-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enterology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>, ophthalmology, general and plastic surgery, and cardiology</w:t>
      </w:r>
    </w:p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Anesthesiology</w:t>
      </w:r>
    </w:p>
    <w:p w:rsidR="00AA7CAF" w:rsidRPr="00AA7CAF" w:rsidRDefault="00AA7CAF" w:rsidP="00AA7CAF">
      <w:pPr>
        <w:numPr>
          <w:ilvl w:val="0"/>
          <w:numId w:val="2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Respiratory Ventilators</w:t>
      </w:r>
    </w:p>
    <w:p w:rsidR="00AA7CAF" w:rsidRPr="00AA7CAF" w:rsidRDefault="00AA7CAF" w:rsidP="00AA7CAF">
      <w:pPr>
        <w:numPr>
          <w:ilvl w:val="0"/>
          <w:numId w:val="2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Electro-anesthesia Apparatus</w:t>
      </w:r>
    </w:p>
    <w:p w:rsidR="00AA7CAF" w:rsidRPr="00AA7CAF" w:rsidRDefault="00AA7CAF" w:rsidP="00AA7CAF">
      <w:pPr>
        <w:numPr>
          <w:ilvl w:val="0"/>
          <w:numId w:val="2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Gas Machines for Anesthesia or Analgesia</w:t>
      </w:r>
    </w:p>
    <w:p w:rsidR="00AA7CAF" w:rsidRPr="00AA7CAF" w:rsidRDefault="00AA7CAF" w:rsidP="00AA7CAF">
      <w:pPr>
        <w:numPr>
          <w:ilvl w:val="0"/>
          <w:numId w:val="2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High Frequency Jet Ventilators greater than 150 BPM</w:t>
      </w:r>
    </w:p>
    <w:p w:rsidR="00AA7CAF" w:rsidRPr="00AA7CAF" w:rsidRDefault="00AA7CAF" w:rsidP="00AA7CAF">
      <w:pPr>
        <w:spacing w:before="60"/>
        <w:ind w:firstLine="1440"/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Cardiovascular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Arterial Embolization Device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Artificial Heart, permanent implant and short term use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Cardiac Bypass Systems:  oxygenator, cardiopulmonary blood pump, ventricular assist devices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Cardiac Pacemaker/Pulse Generator: implantable, external transcutaneous,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antitachycardia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>, esophageal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Cardiovascular/Intravascular Filters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Coronary Artery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Retroperfusion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System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lastRenderedPageBreak/>
        <w:t>DC-Defibrillators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Implantable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Cardioverters</w:t>
      </w:r>
      <w:proofErr w:type="spellEnd"/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Laser Coronary Angioplasty Device</w:t>
      </w:r>
    </w:p>
    <w:p w:rsidR="00AA7CAF" w:rsidRPr="00AA7CAF" w:rsidRDefault="00AA7CAF" w:rsidP="00AA7CAF">
      <w:pPr>
        <w:numPr>
          <w:ilvl w:val="0"/>
          <w:numId w:val="3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Pacemaker Programmer</w:t>
      </w:r>
    </w:p>
    <w:p w:rsidR="00AA7CAF" w:rsidRPr="00AA7CAF" w:rsidRDefault="00AA7CAF" w:rsidP="00AA7CAF">
      <w:pPr>
        <w:numPr>
          <w:ilvl w:val="0"/>
          <w:numId w:val="4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Percutaneous Conduction Tissue Ablation Electrode</w:t>
      </w:r>
    </w:p>
    <w:p w:rsidR="00AA7CAF" w:rsidRPr="00AA7CAF" w:rsidRDefault="00AA7CAF" w:rsidP="00AA7CAF">
      <w:pPr>
        <w:numPr>
          <w:ilvl w:val="0"/>
          <w:numId w:val="4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Replacement Heart Valve</w:t>
      </w:r>
    </w:p>
    <w:p w:rsidR="00AA7CAF" w:rsidRPr="00AA7CAF" w:rsidRDefault="00AA7CAF" w:rsidP="00AA7CAF">
      <w:pPr>
        <w:numPr>
          <w:ilvl w:val="0"/>
          <w:numId w:val="4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Vascular and Arterial Graft Prostheses</w:t>
      </w:r>
    </w:p>
    <w:p w:rsidR="00AA7CAF" w:rsidRPr="00AA7CAF" w:rsidRDefault="00AA7CAF" w:rsidP="00AA7CAF">
      <w:pPr>
        <w:ind w:left="720"/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11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Dental</w:t>
      </w:r>
    </w:p>
    <w:p w:rsidR="00AA7CAF" w:rsidRPr="00AA7CAF" w:rsidRDefault="00AA7CAF" w:rsidP="00AA7CAF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proofErr w:type="spellStart"/>
      <w:r w:rsidRPr="00AA7CAF">
        <w:rPr>
          <w:rFonts w:ascii="TH SarabunPSK" w:hAnsi="TH SarabunPSK" w:cs="TH SarabunPSK"/>
          <w:sz w:val="32"/>
          <w:szCs w:val="32"/>
        </w:rPr>
        <w:t>Endosseous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Implant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7CAF">
        <w:rPr>
          <w:rFonts w:ascii="TH SarabunPSK" w:hAnsi="TH SarabunPSK" w:cs="TH SarabunPSK"/>
          <w:b/>
          <w:bCs/>
          <w:sz w:val="32"/>
          <w:szCs w:val="32"/>
          <w:u w:val="single"/>
        </w:rPr>
        <w:t>Ear, Nose and Throat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Cochlear Implant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Total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Ossicular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Prosthesis Replacement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Gastroenterology and Urology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Anastomosis Device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Endoscope and/or Accessories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Extracorporeal Hyperthermia System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proofErr w:type="spellStart"/>
      <w:r w:rsidRPr="00AA7CAF">
        <w:rPr>
          <w:rFonts w:ascii="TH SarabunPSK" w:hAnsi="TH SarabunPSK" w:cs="TH SarabunPSK"/>
          <w:sz w:val="32"/>
          <w:szCs w:val="32"/>
        </w:rPr>
        <w:t>Extrocorporeal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Photophersis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System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Extracorporeal Shock-Wave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Lithotriptor</w:t>
      </w:r>
      <w:proofErr w:type="spellEnd"/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Kidney Perfusion System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Mechanical/Hydraulic Impotence and Incontinence Devices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Implantable Penile Prosthesis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Peritoneal Shunt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General and Plastic Surgery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Absorbable Hemostatic Agents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Artificial Skin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Injectable Silicone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Implantable Prostheses:  chin, nose, cheek, ear</w:t>
      </w:r>
    </w:p>
    <w:p w:rsid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Sutures</w:t>
      </w:r>
    </w:p>
    <w:p w:rsidR="00977E05" w:rsidRPr="00AA7CAF" w:rsidRDefault="00977E05" w:rsidP="00977E05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spacing w:after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lastRenderedPageBreak/>
        <w:t>General Hospital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Infusion Pumps:  Implantable and closed-loop, depending on infused drug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Implantable Vascular Access Devices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spacing w:after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Neurology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Hydrocephalus Shunts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Implanted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Intracerebral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>/Subcortical Stimulator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Implanted Intracranial Pressure Monitor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proofErr w:type="spellStart"/>
      <w:r w:rsidRPr="00AA7CAF">
        <w:rPr>
          <w:rFonts w:ascii="TH SarabunPSK" w:hAnsi="TH SarabunPSK" w:cs="TH SarabunPSK"/>
          <w:sz w:val="32"/>
          <w:szCs w:val="32"/>
        </w:rPr>
        <w:t>Impalnted</w:t>
      </w:r>
      <w:proofErr w:type="spellEnd"/>
      <w:r w:rsidRPr="00AA7CAF">
        <w:rPr>
          <w:rFonts w:ascii="TH SarabunPSK" w:hAnsi="TH SarabunPSK" w:cs="TH SarabunPSK"/>
          <w:sz w:val="32"/>
          <w:szCs w:val="32"/>
        </w:rPr>
        <w:t xml:space="preserve"> Spinal Cord and Nerve Stimulators and Electrodes</w:t>
      </w:r>
    </w:p>
    <w:p w:rsidR="00AA7CAF" w:rsidRPr="00AA7CAF" w:rsidRDefault="00AA7CAF" w:rsidP="00AA7CAF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spacing w:after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Obstetrics and Gynecology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Cervical Dilator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Chorionic Villus Sampling Catheter, phase II (pregnancy continued to term)</w:t>
      </w:r>
    </w:p>
    <w:p w:rsidR="00AA7CAF" w:rsidRPr="00AA7CAF" w:rsidRDefault="00AA7CAF" w:rsidP="00AA7CAF">
      <w:pPr>
        <w:numPr>
          <w:ilvl w:val="0"/>
          <w:numId w:val="6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Contraceptive Devices:  tubal occlusion, cervical cap, diaphragm, intrauterine device (IUD) and introducer, and sponge</w:t>
      </w:r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spacing w:after="120"/>
        <w:rPr>
          <w:rFonts w:ascii="TH SarabunPSK" w:hAnsi="TH SarabunPSK" w:cs="TH SarabunPSK"/>
          <w:sz w:val="32"/>
          <w:szCs w:val="32"/>
        </w:rPr>
      </w:pPr>
      <w:proofErr w:type="spellStart"/>
      <w:r w:rsidRPr="00AA7CAF">
        <w:rPr>
          <w:rFonts w:ascii="TH SarabunPSK" w:hAnsi="TH SarabunPSK" w:cs="TH SarabunPSK"/>
          <w:sz w:val="32"/>
          <w:szCs w:val="32"/>
        </w:rPr>
        <w:t>Ophthalmics</w:t>
      </w:r>
      <w:proofErr w:type="spellEnd"/>
    </w:p>
    <w:p w:rsidR="00AA7CAF" w:rsidRPr="00AA7CAF" w:rsidRDefault="00AA7CAF" w:rsidP="00AA7CAF">
      <w:pPr>
        <w:numPr>
          <w:ilvl w:val="0"/>
          <w:numId w:val="7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Extended Wear Contacts Lens</w:t>
      </w:r>
    </w:p>
    <w:p w:rsidR="00AA7CAF" w:rsidRPr="00AA7CAF" w:rsidRDefault="00AA7CAF" w:rsidP="00AA7CAF">
      <w:pPr>
        <w:numPr>
          <w:ilvl w:val="0"/>
          <w:numId w:val="7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Intraocular Lens (investigations subject to 21 CFR 813)</w:t>
      </w:r>
    </w:p>
    <w:p w:rsidR="00AA7CAF" w:rsidRPr="00AA7CAF" w:rsidRDefault="00AA7CAF" w:rsidP="00AA7CAF">
      <w:pPr>
        <w:numPr>
          <w:ilvl w:val="0"/>
          <w:numId w:val="7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Eye Valve Implant</w:t>
      </w:r>
    </w:p>
    <w:p w:rsidR="00AA7CAF" w:rsidRPr="00AA7CAF" w:rsidRDefault="00AA7CAF" w:rsidP="00AA7CAF">
      <w:pPr>
        <w:numPr>
          <w:ilvl w:val="0"/>
          <w:numId w:val="7"/>
        </w:numPr>
        <w:tabs>
          <w:tab w:val="clear" w:pos="360"/>
          <w:tab w:val="num" w:pos="1080"/>
        </w:tabs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 xml:space="preserve">Retinal Reattachment Systems: sulfur hexafluoride, silicone oil, tacks, </w:t>
      </w:r>
      <w:proofErr w:type="spellStart"/>
      <w:r w:rsidRPr="00AA7CAF">
        <w:rPr>
          <w:rFonts w:ascii="TH SarabunPSK" w:hAnsi="TH SarabunPSK" w:cs="TH SarabunPSK"/>
          <w:sz w:val="32"/>
          <w:szCs w:val="32"/>
        </w:rPr>
        <w:t>perfluoropropane</w:t>
      </w:r>
      <w:proofErr w:type="spellEnd"/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spacing w:after="12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Orthopedics</w:t>
      </w:r>
    </w:p>
    <w:p w:rsidR="00AA7CAF" w:rsidRPr="00AA7CAF" w:rsidRDefault="00AA7CAF" w:rsidP="00AA7CAF">
      <w:pPr>
        <w:numPr>
          <w:ilvl w:val="0"/>
          <w:numId w:val="8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Implantable Prostheses:  ligament, tendon, hip, knee, finger</w:t>
      </w:r>
    </w:p>
    <w:p w:rsidR="00AA7CAF" w:rsidRPr="00AA7CAF" w:rsidRDefault="00AA7CAF" w:rsidP="00AA7CAF">
      <w:pPr>
        <w:numPr>
          <w:ilvl w:val="0"/>
          <w:numId w:val="8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Bone Growth Stimulator</w:t>
      </w:r>
    </w:p>
    <w:p w:rsidR="00AA7CAF" w:rsidRPr="00AA7CAF" w:rsidRDefault="00AA7CAF" w:rsidP="00AA7CAF">
      <w:pPr>
        <w:numPr>
          <w:ilvl w:val="0"/>
          <w:numId w:val="8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Calcium Tri-Phosphate/Hydroxyapatite Ceramics</w:t>
      </w:r>
    </w:p>
    <w:p w:rsidR="00AA7CAF" w:rsidRPr="00AA7CAF" w:rsidRDefault="00AA7CAF" w:rsidP="00AA7CAF">
      <w:pPr>
        <w:numPr>
          <w:ilvl w:val="0"/>
          <w:numId w:val="8"/>
        </w:numPr>
        <w:tabs>
          <w:tab w:val="clear" w:pos="360"/>
          <w:tab w:val="num" w:pos="1080"/>
        </w:tabs>
        <w:spacing w:before="40"/>
        <w:ind w:left="1080"/>
        <w:rPr>
          <w:rFonts w:ascii="TH SarabunPSK" w:hAnsi="TH SarabunPSK" w:cs="TH SarabunPSK"/>
          <w:sz w:val="32"/>
          <w:szCs w:val="32"/>
        </w:rPr>
      </w:pPr>
      <w:proofErr w:type="spellStart"/>
      <w:r w:rsidRPr="00AA7CAF">
        <w:rPr>
          <w:rFonts w:ascii="TH SarabunPSK" w:hAnsi="TH SarabunPSK" w:cs="TH SarabunPSK"/>
          <w:sz w:val="32"/>
          <w:szCs w:val="32"/>
        </w:rPr>
        <w:t>Xenografts</w:t>
      </w:r>
      <w:proofErr w:type="spellEnd"/>
    </w:p>
    <w:p w:rsidR="00AA7CAF" w:rsidRPr="00AA7CAF" w:rsidRDefault="00AA7CAF" w:rsidP="00AA7CAF">
      <w:pPr>
        <w:rPr>
          <w:rFonts w:ascii="TH SarabunPSK" w:hAnsi="TH SarabunPSK" w:cs="TH SarabunPSK"/>
          <w:sz w:val="32"/>
          <w:szCs w:val="32"/>
        </w:rPr>
      </w:pPr>
    </w:p>
    <w:p w:rsidR="00AA7CAF" w:rsidRPr="00AA7CAF" w:rsidRDefault="00AA7CAF" w:rsidP="00AA7CAF">
      <w:pPr>
        <w:pStyle w:val="5"/>
        <w:rPr>
          <w:rFonts w:ascii="TH SarabunPSK" w:hAnsi="TH SarabunPSK" w:cs="TH SarabunPSK"/>
          <w:sz w:val="32"/>
          <w:szCs w:val="32"/>
        </w:rPr>
      </w:pPr>
      <w:bookmarkStart w:id="5" w:name="_Toc47788840"/>
      <w:bookmarkStart w:id="6" w:name="_Toc47789128"/>
      <w:bookmarkStart w:id="7" w:name="_Toc47789161"/>
      <w:r w:rsidRPr="00AA7CAF">
        <w:rPr>
          <w:rFonts w:ascii="TH SarabunPSK" w:hAnsi="TH SarabunPSK" w:cs="TH SarabunPSK"/>
          <w:sz w:val="32"/>
          <w:szCs w:val="32"/>
        </w:rPr>
        <w:t>Radiology</w:t>
      </w:r>
      <w:bookmarkEnd w:id="5"/>
      <w:bookmarkEnd w:id="6"/>
      <w:bookmarkEnd w:id="7"/>
    </w:p>
    <w:p w:rsidR="0047296E" w:rsidRDefault="00AA7CAF" w:rsidP="00AA7CAF">
      <w:pPr>
        <w:numPr>
          <w:ilvl w:val="0"/>
          <w:numId w:val="9"/>
        </w:numPr>
        <w:tabs>
          <w:tab w:val="clear" w:pos="360"/>
          <w:tab w:val="num" w:pos="1080"/>
        </w:tabs>
        <w:spacing w:before="120"/>
        <w:ind w:left="1080"/>
        <w:rPr>
          <w:rFonts w:ascii="TH SarabunPSK" w:hAnsi="TH SarabunPSK" w:cs="TH SarabunPSK"/>
          <w:sz w:val="32"/>
          <w:szCs w:val="32"/>
        </w:rPr>
      </w:pPr>
      <w:r w:rsidRPr="00AA7CAF">
        <w:rPr>
          <w:rFonts w:ascii="TH SarabunPSK" w:hAnsi="TH SarabunPSK" w:cs="TH SarabunPSK"/>
          <w:sz w:val="32"/>
          <w:szCs w:val="32"/>
        </w:rPr>
        <w:t>Hyperthermia Systems and Applicators</w:t>
      </w:r>
    </w:p>
    <w:p w:rsidR="00AA7CAF" w:rsidRPr="00AA7CAF" w:rsidRDefault="00AA7CAF" w:rsidP="00AA7CAF">
      <w:pPr>
        <w:spacing w:before="120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sectPr w:rsidR="00AA7CAF" w:rsidRPr="00AA7CAF" w:rsidSect="00B3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D0" w:rsidRDefault="00BE12D0" w:rsidP="00AA7CAF">
      <w:r>
        <w:separator/>
      </w:r>
    </w:p>
  </w:endnote>
  <w:endnote w:type="continuationSeparator" w:id="0">
    <w:p w:rsidR="00BE12D0" w:rsidRDefault="00BE12D0" w:rsidP="00A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3C" w:rsidRDefault="00511E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23690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C5838" w:rsidRDefault="006C58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5838">
          <w:rPr>
            <w:noProof/>
            <w:lang w:val="th-TH"/>
          </w:rPr>
          <w:t>1</w:t>
        </w:r>
        <w:r>
          <w:fldChar w:fldCharType="end"/>
        </w:r>
      </w:p>
    </w:sdtContent>
  </w:sdt>
  <w:p w:rsidR="008E6AB8" w:rsidRDefault="008E6A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3C" w:rsidRDefault="00511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D0" w:rsidRDefault="00BE12D0" w:rsidP="00AA7CAF">
      <w:r>
        <w:separator/>
      </w:r>
    </w:p>
  </w:footnote>
  <w:footnote w:type="continuationSeparator" w:id="0">
    <w:p w:rsidR="00BE12D0" w:rsidRDefault="00BE12D0" w:rsidP="00AA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9D" w:rsidRDefault="009875F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47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19D" w:rsidRDefault="00BE12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9D" w:rsidRPr="00861087" w:rsidRDefault="00B8471B" w:rsidP="0044519D">
    <w:pPr>
      <w:jc w:val="right"/>
      <w:rPr>
        <w:rFonts w:asciiTheme="majorBidi" w:hAnsiTheme="majorBidi" w:cstheme="majorBidi"/>
        <w:sz w:val="32"/>
        <w:szCs w:val="32"/>
      </w:rPr>
    </w:pPr>
    <w:r w:rsidRPr="00861087">
      <w:rPr>
        <w:rFonts w:asciiTheme="majorBidi" w:hAnsiTheme="majorBidi" w:cstheme="majorBidi"/>
        <w:sz w:val="32"/>
        <w:szCs w:val="32"/>
      </w:rPr>
      <w:t>AF</w:t>
    </w:r>
    <w:r w:rsidR="00AA7CAF" w:rsidRPr="00861087">
      <w:rPr>
        <w:rFonts w:asciiTheme="majorBidi" w:hAnsiTheme="majorBidi" w:cstheme="majorBidi"/>
        <w:sz w:val="32"/>
        <w:szCs w:val="32"/>
      </w:rPr>
      <w:t xml:space="preserve"> </w:t>
    </w:r>
    <w:r w:rsidRPr="00861087">
      <w:rPr>
        <w:rFonts w:asciiTheme="majorBidi" w:hAnsiTheme="majorBidi" w:cstheme="majorBidi"/>
        <w:sz w:val="32"/>
        <w:szCs w:val="32"/>
      </w:rPr>
      <w:t>01-11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3C" w:rsidRDefault="00511E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A3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18C74170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>
    <w:nsid w:val="1E3D355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">
    <w:nsid w:val="208A78E0"/>
    <w:multiLevelType w:val="singleLevel"/>
    <w:tmpl w:val="F7BC8A5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4">
    <w:nsid w:val="33B9001B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>
    <w:nsid w:val="385B3FC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6">
    <w:nsid w:val="441D561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56A71534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>
    <w:nsid w:val="58F5750D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9">
    <w:nsid w:val="76A02551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AF"/>
    <w:rsid w:val="000B1600"/>
    <w:rsid w:val="000D0720"/>
    <w:rsid w:val="002674D8"/>
    <w:rsid w:val="002778E1"/>
    <w:rsid w:val="00286C68"/>
    <w:rsid w:val="002B2DED"/>
    <w:rsid w:val="003F0CCE"/>
    <w:rsid w:val="00475BDC"/>
    <w:rsid w:val="004F1C33"/>
    <w:rsid w:val="004F3890"/>
    <w:rsid w:val="00511E3C"/>
    <w:rsid w:val="005A4315"/>
    <w:rsid w:val="006745F0"/>
    <w:rsid w:val="006C5838"/>
    <w:rsid w:val="00835AF5"/>
    <w:rsid w:val="00861087"/>
    <w:rsid w:val="008E6AB8"/>
    <w:rsid w:val="00942241"/>
    <w:rsid w:val="00977E05"/>
    <w:rsid w:val="009875F5"/>
    <w:rsid w:val="009F7847"/>
    <w:rsid w:val="00A12FBE"/>
    <w:rsid w:val="00AA7CAF"/>
    <w:rsid w:val="00B36254"/>
    <w:rsid w:val="00B8471B"/>
    <w:rsid w:val="00BB4096"/>
    <w:rsid w:val="00BE12D0"/>
    <w:rsid w:val="00C33686"/>
    <w:rsid w:val="00CD5DB5"/>
    <w:rsid w:val="00D34D13"/>
    <w:rsid w:val="00DD4F70"/>
    <w:rsid w:val="00EA7A13"/>
    <w:rsid w:val="00F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AF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1">
    <w:name w:val="heading 1"/>
    <w:basedOn w:val="a"/>
    <w:next w:val="a"/>
    <w:link w:val="10"/>
    <w:qFormat/>
    <w:rsid w:val="00AA7CAF"/>
    <w:pPr>
      <w:keepNext/>
      <w:outlineLvl w:val="0"/>
    </w:pPr>
    <w:rPr>
      <w:rFonts w:ascii="Arial" w:hAnsi="Arial"/>
      <w:b/>
      <w:bCs/>
      <w:u w:val="single"/>
    </w:rPr>
  </w:style>
  <w:style w:type="paragraph" w:styleId="5">
    <w:name w:val="heading 5"/>
    <w:basedOn w:val="a"/>
    <w:next w:val="a"/>
    <w:link w:val="50"/>
    <w:qFormat/>
    <w:rsid w:val="00AA7CAF"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7CAF"/>
    <w:rPr>
      <w:rFonts w:ascii="Arial" w:eastAsia="Times New Roman" w:hAnsi="Arial" w:cs="Cordia New"/>
      <w:b/>
      <w:bCs/>
      <w:sz w:val="24"/>
      <w:szCs w:val="24"/>
      <w:u w:val="single"/>
    </w:rPr>
  </w:style>
  <w:style w:type="character" w:customStyle="1" w:styleId="50">
    <w:name w:val="หัวเรื่อง 5 อักขระ"/>
    <w:basedOn w:val="a0"/>
    <w:link w:val="5"/>
    <w:rsid w:val="00AA7CAF"/>
    <w:rPr>
      <w:rFonts w:ascii="Times New Roman" w:eastAsia="Times New Roman" w:hAnsi="Times New Roman" w:cs="Cordia New"/>
      <w:b/>
      <w:bCs/>
      <w:sz w:val="24"/>
      <w:szCs w:val="24"/>
      <w:u w:val="single"/>
    </w:rPr>
  </w:style>
  <w:style w:type="paragraph" w:styleId="a3">
    <w:name w:val="header"/>
    <w:basedOn w:val="a"/>
    <w:link w:val="a4"/>
    <w:uiPriority w:val="99"/>
    <w:rsid w:val="00AA7CAF"/>
    <w:rPr>
      <w:b/>
      <w:bCs/>
      <w:u w:val="single"/>
    </w:rPr>
  </w:style>
  <w:style w:type="character" w:customStyle="1" w:styleId="a4">
    <w:name w:val="หัวกระดาษ อักขระ"/>
    <w:basedOn w:val="a0"/>
    <w:link w:val="a3"/>
    <w:uiPriority w:val="99"/>
    <w:rsid w:val="00AA7CAF"/>
    <w:rPr>
      <w:rFonts w:ascii="Times New Roman" w:eastAsia="Times New Roman" w:hAnsi="Times New Roman" w:cs="Cordia New"/>
      <w:b/>
      <w:bCs/>
      <w:sz w:val="24"/>
      <w:szCs w:val="24"/>
      <w:u w:val="single"/>
    </w:rPr>
  </w:style>
  <w:style w:type="paragraph" w:styleId="a5">
    <w:name w:val="footer"/>
    <w:basedOn w:val="a"/>
    <w:link w:val="a6"/>
    <w:uiPriority w:val="99"/>
    <w:rsid w:val="00AA7CAF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A7CAF"/>
    <w:rPr>
      <w:rFonts w:ascii="Times New Roman" w:eastAsia="Times New Roman" w:hAnsi="Times New Roman" w:cs="Cordia New"/>
      <w:sz w:val="24"/>
      <w:szCs w:val="24"/>
    </w:rPr>
  </w:style>
  <w:style w:type="character" w:styleId="a7">
    <w:name w:val="page number"/>
    <w:basedOn w:val="a0"/>
    <w:rsid w:val="00AA7CAF"/>
  </w:style>
  <w:style w:type="paragraph" w:styleId="2">
    <w:name w:val="Body Text 2"/>
    <w:basedOn w:val="a"/>
    <w:link w:val="20"/>
    <w:rsid w:val="00AA7CAF"/>
    <w:pPr>
      <w:spacing w:after="120" w:line="240" w:lineRule="exact"/>
    </w:pPr>
    <w:rPr>
      <w:b/>
      <w:bCs/>
    </w:rPr>
  </w:style>
  <w:style w:type="character" w:customStyle="1" w:styleId="20">
    <w:name w:val="เนื้อความ 2 อักขระ"/>
    <w:basedOn w:val="a0"/>
    <w:link w:val="2"/>
    <w:rsid w:val="00AA7CAF"/>
    <w:rPr>
      <w:rFonts w:ascii="Times New Roman" w:eastAsia="Times New Roman" w:hAnsi="Times New Roman" w:cs="Cordia New"/>
      <w:b/>
      <w:bCs/>
      <w:sz w:val="24"/>
      <w:szCs w:val="24"/>
    </w:rPr>
  </w:style>
  <w:style w:type="paragraph" w:styleId="11">
    <w:name w:val="toc 1"/>
    <w:basedOn w:val="a"/>
    <w:next w:val="a"/>
    <w:autoRedefine/>
    <w:semiHidden/>
    <w:rsid w:val="00AA7CAF"/>
    <w:pPr>
      <w:spacing w:before="120" w:after="120"/>
    </w:pPr>
    <w:rPr>
      <w:rFonts w:ascii="Cordia New" w:hAnsi="Cordia New"/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86C6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6C68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9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AF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1">
    <w:name w:val="heading 1"/>
    <w:basedOn w:val="a"/>
    <w:next w:val="a"/>
    <w:link w:val="10"/>
    <w:qFormat/>
    <w:rsid w:val="00AA7CAF"/>
    <w:pPr>
      <w:keepNext/>
      <w:outlineLvl w:val="0"/>
    </w:pPr>
    <w:rPr>
      <w:rFonts w:ascii="Arial" w:hAnsi="Arial"/>
      <w:b/>
      <w:bCs/>
      <w:u w:val="single"/>
    </w:rPr>
  </w:style>
  <w:style w:type="paragraph" w:styleId="5">
    <w:name w:val="heading 5"/>
    <w:basedOn w:val="a"/>
    <w:next w:val="a"/>
    <w:link w:val="50"/>
    <w:qFormat/>
    <w:rsid w:val="00AA7CAF"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7CAF"/>
    <w:rPr>
      <w:rFonts w:ascii="Arial" w:eastAsia="Times New Roman" w:hAnsi="Arial" w:cs="Cordia New"/>
      <w:b/>
      <w:bCs/>
      <w:sz w:val="24"/>
      <w:szCs w:val="24"/>
      <w:u w:val="single"/>
    </w:rPr>
  </w:style>
  <w:style w:type="character" w:customStyle="1" w:styleId="50">
    <w:name w:val="หัวเรื่อง 5 อักขระ"/>
    <w:basedOn w:val="a0"/>
    <w:link w:val="5"/>
    <w:rsid w:val="00AA7CAF"/>
    <w:rPr>
      <w:rFonts w:ascii="Times New Roman" w:eastAsia="Times New Roman" w:hAnsi="Times New Roman" w:cs="Cordia New"/>
      <w:b/>
      <w:bCs/>
      <w:sz w:val="24"/>
      <w:szCs w:val="24"/>
      <w:u w:val="single"/>
    </w:rPr>
  </w:style>
  <w:style w:type="paragraph" w:styleId="a3">
    <w:name w:val="header"/>
    <w:basedOn w:val="a"/>
    <w:link w:val="a4"/>
    <w:uiPriority w:val="99"/>
    <w:rsid w:val="00AA7CAF"/>
    <w:rPr>
      <w:b/>
      <w:bCs/>
      <w:u w:val="single"/>
    </w:rPr>
  </w:style>
  <w:style w:type="character" w:customStyle="1" w:styleId="a4">
    <w:name w:val="หัวกระดาษ อักขระ"/>
    <w:basedOn w:val="a0"/>
    <w:link w:val="a3"/>
    <w:uiPriority w:val="99"/>
    <w:rsid w:val="00AA7CAF"/>
    <w:rPr>
      <w:rFonts w:ascii="Times New Roman" w:eastAsia="Times New Roman" w:hAnsi="Times New Roman" w:cs="Cordia New"/>
      <w:b/>
      <w:bCs/>
      <w:sz w:val="24"/>
      <w:szCs w:val="24"/>
      <w:u w:val="single"/>
    </w:rPr>
  </w:style>
  <w:style w:type="paragraph" w:styleId="a5">
    <w:name w:val="footer"/>
    <w:basedOn w:val="a"/>
    <w:link w:val="a6"/>
    <w:uiPriority w:val="99"/>
    <w:rsid w:val="00AA7CAF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A7CAF"/>
    <w:rPr>
      <w:rFonts w:ascii="Times New Roman" w:eastAsia="Times New Roman" w:hAnsi="Times New Roman" w:cs="Cordia New"/>
      <w:sz w:val="24"/>
      <w:szCs w:val="24"/>
    </w:rPr>
  </w:style>
  <w:style w:type="character" w:styleId="a7">
    <w:name w:val="page number"/>
    <w:basedOn w:val="a0"/>
    <w:rsid w:val="00AA7CAF"/>
  </w:style>
  <w:style w:type="paragraph" w:styleId="2">
    <w:name w:val="Body Text 2"/>
    <w:basedOn w:val="a"/>
    <w:link w:val="20"/>
    <w:rsid w:val="00AA7CAF"/>
    <w:pPr>
      <w:spacing w:after="120" w:line="240" w:lineRule="exact"/>
    </w:pPr>
    <w:rPr>
      <w:b/>
      <w:bCs/>
    </w:rPr>
  </w:style>
  <w:style w:type="character" w:customStyle="1" w:styleId="20">
    <w:name w:val="เนื้อความ 2 อักขระ"/>
    <w:basedOn w:val="a0"/>
    <w:link w:val="2"/>
    <w:rsid w:val="00AA7CAF"/>
    <w:rPr>
      <w:rFonts w:ascii="Times New Roman" w:eastAsia="Times New Roman" w:hAnsi="Times New Roman" w:cs="Cordia New"/>
      <w:b/>
      <w:bCs/>
      <w:sz w:val="24"/>
      <w:szCs w:val="24"/>
    </w:rPr>
  </w:style>
  <w:style w:type="paragraph" w:styleId="11">
    <w:name w:val="toc 1"/>
    <w:basedOn w:val="a"/>
    <w:next w:val="a"/>
    <w:autoRedefine/>
    <w:semiHidden/>
    <w:rsid w:val="00AA7CAF"/>
    <w:pPr>
      <w:spacing w:before="120" w:after="120"/>
    </w:pPr>
    <w:rPr>
      <w:rFonts w:ascii="Cordia New" w:hAnsi="Cordia New"/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86C6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6C68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9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D620-0DF6-4A91-82E2-A4209BC6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</cp:revision>
  <cp:lastPrinted>2015-10-02T04:33:00Z</cp:lastPrinted>
  <dcterms:created xsi:type="dcterms:W3CDTF">2016-02-21T09:27:00Z</dcterms:created>
  <dcterms:modified xsi:type="dcterms:W3CDTF">2018-02-19T16:55:00Z</dcterms:modified>
</cp:coreProperties>
</file>